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A612" w14:textId="3E0CEBE0" w:rsidR="00AD5873" w:rsidRPr="00AD5873" w:rsidRDefault="00352EBE" w:rsidP="00352E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Complex Oxide Heterostructures for Novel Device Applications</w:t>
      </w:r>
    </w:p>
    <w:p w14:paraId="5F47B680" w14:textId="77777777" w:rsidR="0059310F" w:rsidRDefault="0059310F" w:rsidP="00AD5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DC5DA" w14:textId="2F3A0111" w:rsidR="00AD5873" w:rsidRPr="00AD5873" w:rsidRDefault="00AD5873" w:rsidP="00AD5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73">
        <w:rPr>
          <w:rFonts w:ascii="Times New Roman" w:hAnsi="Times New Roman" w:cs="Times New Roman" w:hint="eastAsia"/>
          <w:sz w:val="24"/>
          <w:szCs w:val="24"/>
        </w:rPr>
        <w:t>Hyungwoo Lee</w:t>
      </w:r>
    </w:p>
    <w:p w14:paraId="5E0BF058" w14:textId="77777777" w:rsidR="00AD5873" w:rsidRPr="00AD5873" w:rsidRDefault="00AD5873" w:rsidP="00AD58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873">
        <w:rPr>
          <w:rFonts w:ascii="Times New Roman" w:hAnsi="Times New Roman" w:cs="Times New Roman" w:hint="eastAsia"/>
          <w:i/>
          <w:sz w:val="24"/>
          <w:szCs w:val="24"/>
        </w:rPr>
        <w:t>Department of Physics, Ajou University</w:t>
      </w:r>
    </w:p>
    <w:p w14:paraId="0B1049FF" w14:textId="77777777" w:rsidR="00AD5873" w:rsidRDefault="00AD5873">
      <w:pPr>
        <w:rPr>
          <w:rFonts w:ascii="Times New Roman" w:hAnsi="Times New Roman" w:cs="Times New Roman"/>
          <w:sz w:val="24"/>
          <w:szCs w:val="24"/>
        </w:rPr>
      </w:pPr>
    </w:p>
    <w:p w14:paraId="74693DCE" w14:textId="774D394C" w:rsidR="00352EBE" w:rsidRDefault="00352EBE" w:rsidP="00886943">
      <w:pPr>
        <w:pStyle w:val="a3"/>
        <w:widowControl/>
        <w:wordWrap/>
        <w:autoSpaceDE/>
        <w:spacing w:after="200" w:line="240" w:lineRule="auto"/>
        <w:ind w:firstLineChars="50" w:firstLine="120"/>
        <w:jc w:val="left"/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pPr>
    </w:p>
    <w:p w14:paraId="0AF36FF1" w14:textId="64ADABF7" w:rsidR="00AD5873" w:rsidRPr="00E8747F" w:rsidRDefault="0039725F" w:rsidP="00333515">
      <w:pPr>
        <w:pStyle w:val="a3"/>
        <w:widowControl/>
        <w:wordWrap/>
        <w:autoSpaceDE/>
        <w:spacing w:after="200" w:line="240" w:lineRule="auto"/>
        <w:ind w:firstLineChars="50" w:firstLine="120"/>
        <w:jc w:val="left"/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Perovskite transition-metal oxides have shown interesting phy</w:t>
      </w:r>
      <w:r w:rsidR="00294FD1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sical phenomena mainly due to the strong electron correlation effect. Particularly, </w:t>
      </w:r>
      <w:r w:rsidR="005D6BF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complex oxide </w:t>
      </w:r>
      <w:proofErr w:type="spellStart"/>
      <w:r w:rsidR="00294FD1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heterostrucutres</w:t>
      </w:r>
      <w:proofErr w:type="spellEnd"/>
      <w:r w:rsidR="00294FD1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, consisting of two (or more) different oxides, attract </w:t>
      </w:r>
      <w:r w:rsidR="00D87FA6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great attention, because they have provided many novel states at their interfaces</w:t>
      </w:r>
      <w:r w:rsidR="0033158A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, such as metal-insulator transition, magnetism, </w:t>
      </w:r>
      <w:r w:rsidR="0033158A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multiferroicity,</w:t>
      </w:r>
      <w:r w:rsidR="0033158A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and superconductivity</w:t>
      </w:r>
      <w:r w:rsidR="00D87FA6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. </w:t>
      </w:r>
      <w:r w:rsidR="0033158A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T</w:t>
      </w:r>
      <w:r w:rsidR="00AD587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he novel ground states of the oxide interfaces have provided promising platforms for studying </w:t>
      </w:r>
      <w:r w:rsidR="00D87FA6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interesting new</w:t>
      </w:r>
      <w:r w:rsidR="00AD587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</w:t>
      </w:r>
      <w:r w:rsidR="0088694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physics</w:t>
      </w:r>
      <w:r w:rsidR="00AD587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as well as developing device applications. </w:t>
      </w:r>
      <w:r w:rsidR="0033158A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In this talk,</w:t>
      </w:r>
      <w:r w:rsidR="00AD5873" w:rsidRPr="00E243E7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I will </w:t>
      </w:r>
      <w:r w:rsidR="00AD587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introduce the </w:t>
      </w:r>
      <w:r w:rsidR="0088694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recent progress on the study of oxide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heterostructures</w:t>
      </w:r>
      <w:r w:rsidR="00333515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, particularly the two-dimensional charge transport phenomena at oxide interfaces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. I will first present a two-dimensional electron gas (2DEG) at the oxide interface</w:t>
      </w:r>
      <w:r w:rsidR="00E82DD2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s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. The</w:t>
      </w:r>
      <w:r w:rsidR="00E82DD2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origin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, characteristic features, and </w:t>
      </w:r>
      <w:r w:rsidR="00E82DD2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reversible control of it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will be introduced. </w:t>
      </w:r>
      <w:r w:rsidR="0088694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Then, I will also present </w:t>
      </w:r>
      <w:r w:rsidR="00333515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the</w:t>
      </w:r>
      <w:r w:rsidR="00886943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two-dimensional hole gas</w:t>
      </w:r>
      <w:r w:rsidR="00333515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(2DHG)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at oxide interface</w:t>
      </w:r>
      <w:r w:rsidR="00333515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s</w:t>
      </w:r>
      <w:r w:rsidR="00E03CBB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, which has been discovered just recently. The atomic-scale interface engineering </w:t>
      </w:r>
      <w:r w:rsidR="00333515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and the in-depth defect study enabled the realization of the highly mobile 2DHG at the oxide interface</w:t>
      </w:r>
      <w:r w:rsidR="00E82DD2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s</w:t>
      </w:r>
      <w:r w:rsidR="00333515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. Lastly, I will discuss about the potential of those oxide heterostructures for novel device applications, including tunnel junctions, non-volatile memory, and sensor platforms.</w:t>
      </w:r>
    </w:p>
    <w:p w14:paraId="381A1BC9" w14:textId="77777777" w:rsidR="00AD5873" w:rsidRPr="00AD5873" w:rsidRDefault="00AD5873">
      <w:pPr>
        <w:rPr>
          <w:rFonts w:ascii="Times New Roman" w:hAnsi="Times New Roman" w:cs="Times New Roman"/>
          <w:sz w:val="24"/>
          <w:szCs w:val="24"/>
        </w:rPr>
      </w:pPr>
    </w:p>
    <w:sectPr w:rsidR="00AD5873" w:rsidRPr="00AD58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73"/>
    <w:rsid w:val="00294FD1"/>
    <w:rsid w:val="0033158A"/>
    <w:rsid w:val="00333515"/>
    <w:rsid w:val="00352EBE"/>
    <w:rsid w:val="0039725F"/>
    <w:rsid w:val="00500345"/>
    <w:rsid w:val="0057128F"/>
    <w:rsid w:val="0059310F"/>
    <w:rsid w:val="005D6BF3"/>
    <w:rsid w:val="00886943"/>
    <w:rsid w:val="00AD5873"/>
    <w:rsid w:val="00D87FA6"/>
    <w:rsid w:val="00E03CBB"/>
    <w:rsid w:val="00E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8165"/>
  <w15:chartTrackingRefBased/>
  <w15:docId w15:val="{76D3312A-2624-4B09-90D2-C01B3100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587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315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31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1275</Characters>
  <Application>Microsoft Office Word</Application>
  <DocSecurity>0</DocSecurity>
  <Lines>32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Hyungwoo Lee</cp:lastModifiedBy>
  <cp:revision>3</cp:revision>
  <dcterms:created xsi:type="dcterms:W3CDTF">2019-09-02T04:22:00Z</dcterms:created>
  <dcterms:modified xsi:type="dcterms:W3CDTF">2020-04-29T06:17:00Z</dcterms:modified>
</cp:coreProperties>
</file>